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4F" w:rsidRDefault="00F54C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144780</wp:posOffset>
            </wp:positionV>
            <wp:extent cx="6355080" cy="4122420"/>
            <wp:effectExtent l="0" t="0" r="7620" b="11430"/>
            <wp:wrapThrough wrapText="bothSides">
              <wp:wrapPolygon edited="0">
                <wp:start x="0" y="0"/>
                <wp:lineTo x="0" y="21560"/>
                <wp:lineTo x="21561" y="21560"/>
                <wp:lineTo x="21561" y="0"/>
                <wp:lineTo x="0" y="0"/>
              </wp:wrapPolygon>
            </wp:wrapThrough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327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01" w:rsidRDefault="00424F01" w:rsidP="001D5A15">
      <w:pPr>
        <w:spacing w:after="0" w:line="240" w:lineRule="auto"/>
      </w:pPr>
      <w:r>
        <w:separator/>
      </w:r>
    </w:p>
  </w:endnote>
  <w:endnote w:type="continuationSeparator" w:id="0">
    <w:p w:rsidR="00424F01" w:rsidRDefault="00424F01" w:rsidP="001D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01" w:rsidRDefault="00424F01" w:rsidP="001D5A15">
      <w:pPr>
        <w:spacing w:after="0" w:line="240" w:lineRule="auto"/>
      </w:pPr>
      <w:r>
        <w:separator/>
      </w:r>
    </w:p>
  </w:footnote>
  <w:footnote w:type="continuationSeparator" w:id="0">
    <w:p w:rsidR="00424F01" w:rsidRDefault="00424F01" w:rsidP="001D5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47"/>
    <w:rsid w:val="00133C82"/>
    <w:rsid w:val="001D5A15"/>
    <w:rsid w:val="00254B21"/>
    <w:rsid w:val="0032784F"/>
    <w:rsid w:val="00424F01"/>
    <w:rsid w:val="006C7E81"/>
    <w:rsid w:val="00A506A2"/>
    <w:rsid w:val="00B84DA8"/>
    <w:rsid w:val="00C53264"/>
    <w:rsid w:val="00DE6D07"/>
    <w:rsid w:val="00ED14A3"/>
    <w:rsid w:val="00F5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2435C-94CD-43A2-86C4-EEC54C9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D5A15"/>
  </w:style>
  <w:style w:type="paragraph" w:styleId="a5">
    <w:name w:val="footer"/>
    <w:basedOn w:val="a"/>
    <w:link w:val="a6"/>
    <w:uiPriority w:val="99"/>
    <w:unhideWhenUsed/>
    <w:rsid w:val="001D5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D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1800" b="1">
                <a:latin typeface="AngsanaUPC" panose="02020603050405020304" pitchFamily="18" charset="-34"/>
                <a:cs typeface="AngsanaUPC" panose="02020603050405020304" pitchFamily="18" charset="-34"/>
              </a:rPr>
              <a:t>สถิติผู้มาใช้บริการ (ระหว่าง ต.ค.62 - มี.ค.63)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สถิติผู้มาใช้บริการ (ระหว่าง ต.ค.61 - พ.ค. 62)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D67-4638-8D3E-A11043C6E86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4F6-4181-BACE-58C6883AFA7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4F6-4181-BACE-58C6883AFA7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4F6-4181-BACE-58C6883AFA7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CB6-4ED5-A0AC-1FC0FC59486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5CB6-4ED5-A0AC-1FC0FC5948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งานพัฒนาชุมชน</c:v>
                </c:pt>
                <c:pt idx="1">
                  <c:v>งานกองช่าง</c:v>
                </c:pt>
                <c:pt idx="2">
                  <c:v>งานป้องกัน ฯ</c:v>
                </c:pt>
                <c:pt idx="3">
                  <c:v>งานจัดเก็บรายได้</c:v>
                </c:pt>
                <c:pt idx="4">
                  <c:v>งานจัดซื้อจัดจ้าง</c:v>
                </c:pt>
                <c:pt idx="5">
                  <c:v>งานอื่น ๆ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3014</c:v>
                </c:pt>
                <c:pt idx="1">
                  <c:v>44</c:v>
                </c:pt>
                <c:pt idx="2">
                  <c:v>432</c:v>
                </c:pt>
                <c:pt idx="3">
                  <c:v>255</c:v>
                </c:pt>
                <c:pt idx="4">
                  <c:v>80</c:v>
                </c:pt>
                <c:pt idx="5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F6-4181-BACE-58C6883AFA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1580256"/>
        <c:axId val="411587472"/>
      </c:barChart>
      <c:catAx>
        <c:axId val="41158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11587472"/>
        <c:crosses val="autoZero"/>
        <c:auto val="1"/>
        <c:lblAlgn val="ctr"/>
        <c:lblOffset val="100"/>
        <c:noMultiLvlLbl val="0"/>
      </c:catAx>
      <c:valAx>
        <c:axId val="41158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1158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พื้นผิวกรันช์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2019-06-12T04:00:00Z</dcterms:created>
  <dcterms:modified xsi:type="dcterms:W3CDTF">2020-04-15T07:05:00Z</dcterms:modified>
</cp:coreProperties>
</file>